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4"/>
        <w:gridCol w:w="2652"/>
        <w:gridCol w:w="5798"/>
      </w:tblGrid>
      <w:tr w:rsidR="00A81F8B" w:rsidRPr="00A81F8B" w:rsidTr="00A81F8B">
        <w:trPr>
          <w:trHeight w:val="269"/>
        </w:trPr>
        <w:tc>
          <w:tcPr>
            <w:tcW w:w="9854" w:type="dxa"/>
            <w:gridSpan w:val="3"/>
            <w:hideMark/>
          </w:tcPr>
          <w:p w:rsidR="00A81F8B" w:rsidRPr="00A81F8B" w:rsidRDefault="00A81F8B">
            <w:pPr>
              <w:rPr>
                <w:b/>
              </w:rPr>
            </w:pPr>
            <w:r w:rsidRPr="00A81F8B">
              <w:rPr>
                <w:b/>
              </w:rPr>
              <w:t>FESTA DELL’ALBERO</w:t>
            </w:r>
          </w:p>
        </w:tc>
      </w:tr>
      <w:tr w:rsidR="00A81F8B" w:rsidRPr="00A81F8B" w:rsidTr="00A81F8B">
        <w:trPr>
          <w:trHeight w:val="60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REPARTO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Luogo</w:t>
            </w:r>
            <w:bookmarkStart w:id="0" w:name="_GoBack"/>
            <w:bookmarkEnd w:id="0"/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Attività  previste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Assisi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CRAS Formichella (TR)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Le storie degli animali recuperati e l'importanza degli alberi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Belluno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Vincheto di Celarda (BL)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Giochi con i bambini alla scoperta della riserva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 w:val="restart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Caserta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RN Castel Volturno (CE)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Visita alla riserva e educazione ambientale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Valle delle Ferriere (SA)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Scoperta della biodiversità e la sua importanza per ridurre le emissioni di CO2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Riserva Tirone Alto Vesuvio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Piantumazione di specie autoctone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proofErr w:type="spellStart"/>
            <w:r w:rsidRPr="00A81F8B">
              <w:t>I.C.U.Foscolo</w:t>
            </w:r>
            <w:proofErr w:type="spellEnd"/>
            <w:r w:rsidRPr="00A81F8B">
              <w:t xml:space="preserve"> di Cancello ed Arnone (CE)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Pianta un albero per il futuro della tua scuola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 w:val="restart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Castel di Sangro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Feudo </w:t>
            </w:r>
            <w:proofErr w:type="spellStart"/>
            <w:r w:rsidRPr="00A81F8B">
              <w:t>Intramonti</w:t>
            </w:r>
            <w:proofErr w:type="spellEnd"/>
            <w:r w:rsidRPr="00A81F8B">
              <w:t>-Civitella Alfedena (AQ)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Alla scoperta dei valori ecologici delle montagne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Magliano de Marsi (AQ)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Centro visite Monte Velino - Visita guidata al MUN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Catanzaro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R.N. Villaggio </w:t>
            </w:r>
            <w:proofErr w:type="spellStart"/>
            <w:r w:rsidRPr="00A81F8B">
              <w:t>Mancuso+I.C</w:t>
            </w:r>
            <w:proofErr w:type="spellEnd"/>
            <w:r w:rsidRPr="00A81F8B">
              <w:t xml:space="preserve">. </w:t>
            </w:r>
            <w:proofErr w:type="spellStart"/>
            <w:r w:rsidRPr="00A81F8B">
              <w:t>Rodari</w:t>
            </w:r>
            <w:proofErr w:type="spellEnd"/>
            <w:r w:rsidRPr="00A81F8B">
              <w:t xml:space="preserve"> di Cosenza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Cambiamenti climatici e buone pratiche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Cecina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Scuola elementare "la </w:t>
            </w:r>
            <w:proofErr w:type="spellStart"/>
            <w:r w:rsidRPr="00A81F8B">
              <w:t>California"Bibbona</w:t>
            </w:r>
            <w:proofErr w:type="spellEnd"/>
            <w:r w:rsidRPr="00A81F8B">
              <w:t xml:space="preserve"> (LI)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 xml:space="preserve">In collaborazione con il Comune di Bibbona - Un mirto per ogni bambino e libri di alberi 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 w:val="restart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Cosenza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I.C. Rossano 1 di Rossano Scalo (CS)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Un albero per il futuro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proofErr w:type="spellStart"/>
            <w:r w:rsidRPr="00A81F8B">
              <w:t>Sc.media</w:t>
            </w:r>
            <w:proofErr w:type="spellEnd"/>
            <w:r w:rsidRPr="00A81F8B">
              <w:t xml:space="preserve"> </w:t>
            </w:r>
            <w:proofErr w:type="spellStart"/>
            <w:r w:rsidRPr="00A81F8B">
              <w:t>Zumbini</w:t>
            </w:r>
            <w:proofErr w:type="spellEnd"/>
            <w:r w:rsidRPr="00A81F8B">
              <w:t xml:space="preserve"> di </w:t>
            </w:r>
            <w:proofErr w:type="spellStart"/>
            <w:r w:rsidRPr="00A81F8B">
              <w:t>Donnici</w:t>
            </w:r>
            <w:proofErr w:type="spellEnd"/>
            <w:r w:rsidRPr="00A81F8B">
              <w:t xml:space="preserve"> (CS)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Un albero per il futuro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Chiesa del Patire, Rossano(CS)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Festa Virgo FIDELIS, messa a dimora di una specie con le scuole durante le celebrazioni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Fogliano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Sabaudia, sponda lago (LT)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Boschetto 41 alberi per 41 nati e laboratori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 w:val="restart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Follonica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Tomboli di Follonica (GR)</w:t>
            </w:r>
          </w:p>
        </w:tc>
        <w:tc>
          <w:tcPr>
            <w:tcW w:w="5799" w:type="dxa"/>
            <w:vMerge w:val="restart"/>
            <w:noWrap/>
            <w:hideMark/>
          </w:tcPr>
          <w:p w:rsidR="00A81F8B" w:rsidRPr="00A81F8B" w:rsidRDefault="00A81F8B" w:rsidP="00A81F8B">
            <w:r w:rsidRPr="00A81F8B">
              <w:t>Messe a dimora ed educazione ambientale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Duna </w:t>
            </w:r>
            <w:proofErr w:type="spellStart"/>
            <w:r w:rsidRPr="00A81F8B">
              <w:t>feniglia</w:t>
            </w:r>
            <w:proofErr w:type="spellEnd"/>
            <w:r w:rsidRPr="00A81F8B">
              <w:t xml:space="preserve"> (GR)</w:t>
            </w:r>
          </w:p>
        </w:tc>
        <w:tc>
          <w:tcPr>
            <w:tcW w:w="5799" w:type="dxa"/>
            <w:vMerge/>
            <w:hideMark/>
          </w:tcPr>
          <w:p w:rsidR="00A81F8B" w:rsidRPr="00A81F8B" w:rsidRDefault="00A81F8B"/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Marsiliana (GR)</w:t>
            </w:r>
          </w:p>
        </w:tc>
        <w:tc>
          <w:tcPr>
            <w:tcW w:w="5799" w:type="dxa"/>
            <w:vMerge/>
            <w:hideMark/>
          </w:tcPr>
          <w:p w:rsidR="00A81F8B" w:rsidRPr="00A81F8B" w:rsidRDefault="00A81F8B"/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Foresta Umbra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Monte Sant'Angelo (FG)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Aree urbane con il Comune di Monte Sant'Angelo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Isernia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Monte di Mezzo (IS)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Passeggiata alla scoperta della biodiversità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L'Aquila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Scuola primaria Barisciano-De </w:t>
            </w:r>
            <w:proofErr w:type="spellStart"/>
            <w:r w:rsidRPr="00A81F8B">
              <w:t>Amicis</w:t>
            </w:r>
            <w:proofErr w:type="spellEnd"/>
            <w:r w:rsidRPr="00A81F8B">
              <w:t xml:space="preserve"> e San </w:t>
            </w:r>
            <w:proofErr w:type="spellStart"/>
            <w:r w:rsidRPr="00A81F8B">
              <w:t>B.di</w:t>
            </w:r>
            <w:proofErr w:type="spellEnd"/>
            <w:r w:rsidRPr="00A81F8B">
              <w:t xml:space="preserve"> Bagno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Un albero per ridurre le emissioni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Lucca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Montefalcone (PI)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Gli alberi per la riduzione del Co2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 w:val="restart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Martina Franca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Murge orientali Galeone (TA)</w:t>
            </w:r>
          </w:p>
        </w:tc>
        <w:tc>
          <w:tcPr>
            <w:tcW w:w="5799" w:type="dxa"/>
            <w:vMerge w:val="restart"/>
            <w:noWrap/>
            <w:hideMark/>
          </w:tcPr>
          <w:p w:rsidR="00A81F8B" w:rsidRPr="00A81F8B" w:rsidRDefault="00A81F8B" w:rsidP="00A81F8B">
            <w:r w:rsidRPr="00A81F8B">
              <w:t>Messa a dimora di un albero e sensibilizzazione al problema delle emissioni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Stornara, (MT)</w:t>
            </w:r>
          </w:p>
        </w:tc>
        <w:tc>
          <w:tcPr>
            <w:tcW w:w="5799" w:type="dxa"/>
            <w:vMerge/>
            <w:hideMark/>
          </w:tcPr>
          <w:p w:rsidR="00A81F8B" w:rsidRPr="00A81F8B" w:rsidRDefault="00A81F8B"/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San Cataldo (LE)</w:t>
            </w:r>
          </w:p>
        </w:tc>
        <w:tc>
          <w:tcPr>
            <w:tcW w:w="5799" w:type="dxa"/>
            <w:vMerge/>
            <w:hideMark/>
          </w:tcPr>
          <w:p w:rsidR="00A81F8B" w:rsidRPr="00A81F8B" w:rsidRDefault="00A81F8B"/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Metaponto (MT)</w:t>
            </w:r>
          </w:p>
        </w:tc>
        <w:tc>
          <w:tcPr>
            <w:tcW w:w="5799" w:type="dxa"/>
            <w:vMerge/>
            <w:hideMark/>
          </w:tcPr>
          <w:p w:rsidR="00A81F8B" w:rsidRPr="00A81F8B" w:rsidRDefault="00A81F8B"/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Mongiana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RN Cropani </w:t>
            </w:r>
            <w:proofErr w:type="spellStart"/>
            <w:r w:rsidRPr="00A81F8B">
              <w:t>Micone</w:t>
            </w:r>
            <w:proofErr w:type="spellEnd"/>
            <w:r w:rsidRPr="00A81F8B">
              <w:t xml:space="preserve"> (VV)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Visita della Villa Vittoria con le scuole e benedizione delle piante messe a dimora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Pescara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R.N. Santa Filomena (PE)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 xml:space="preserve">In collaborazione con Comune Pescara, WWF e </w:t>
            </w:r>
            <w:proofErr w:type="spellStart"/>
            <w:r w:rsidRPr="00A81F8B">
              <w:t>Liceoo</w:t>
            </w:r>
            <w:proofErr w:type="spellEnd"/>
            <w:r w:rsidRPr="00A81F8B">
              <w:t xml:space="preserve"> Artistico </w:t>
            </w:r>
            <w:proofErr w:type="spellStart"/>
            <w:r w:rsidRPr="00A81F8B">
              <w:t>Misticone</w:t>
            </w:r>
            <w:proofErr w:type="spellEnd"/>
            <w:r w:rsidRPr="00A81F8B">
              <w:t xml:space="preserve"> Bellisario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Pieve S. Stefano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R.N. Formole (AR)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 xml:space="preserve">Con il Comune un albero per ogni nato: piantare il bosco con gli studenti di Pieve </w:t>
            </w:r>
            <w:proofErr w:type="spellStart"/>
            <w:r w:rsidRPr="00A81F8B">
              <w:t>S.Stefano</w:t>
            </w:r>
            <w:proofErr w:type="spellEnd"/>
            <w:r w:rsidRPr="00A81F8B">
              <w:t xml:space="preserve"> (elementari e superiori)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Pistoia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proofErr w:type="spellStart"/>
            <w:r w:rsidRPr="00A81F8B">
              <w:t>Acquerino</w:t>
            </w:r>
            <w:proofErr w:type="spellEnd"/>
            <w:r w:rsidRPr="00A81F8B">
              <w:t xml:space="preserve"> (PO)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Conosciamo la foresta e messa a dimora di alberi nella scuola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 w:val="restart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Potenza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I.C. </w:t>
            </w:r>
            <w:proofErr w:type="spellStart"/>
            <w:r w:rsidRPr="00A81F8B">
              <w:t>Lagopesole</w:t>
            </w:r>
            <w:proofErr w:type="spellEnd"/>
            <w:r w:rsidRPr="00A81F8B">
              <w:t xml:space="preserve"> (PZ)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Con i bambini per piantare il futuro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proofErr w:type="spellStart"/>
            <w:r w:rsidRPr="00A81F8B">
              <w:t>R.Antropologica</w:t>
            </w:r>
            <w:proofErr w:type="spellEnd"/>
            <w:r w:rsidRPr="00A81F8B">
              <w:t xml:space="preserve"> Coste </w:t>
            </w:r>
            <w:r w:rsidRPr="00A81F8B">
              <w:lastRenderedPageBreak/>
              <w:t>Castello (PZ)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lastRenderedPageBreak/>
              <w:t>Apertura al pubblico della Riserva e percorsi di scoperta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I.C. </w:t>
            </w:r>
            <w:proofErr w:type="spellStart"/>
            <w:r w:rsidRPr="00A81F8B">
              <w:t>D.Savio</w:t>
            </w:r>
            <w:proofErr w:type="spellEnd"/>
            <w:r w:rsidRPr="00A81F8B">
              <w:t xml:space="preserve"> Potenza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Con i bambini per piantare il futuro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Pratovecchio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Reparto Pratovecchio (AR)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Messa a dimora di alberi da frutto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Punta Marina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R.N. Pineta di Ravenna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Interpretazione della natura con le Scuole primarie locali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 w:val="restart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Reggio Calabria</w:t>
            </w:r>
          </w:p>
        </w:tc>
        <w:tc>
          <w:tcPr>
            <w:tcW w:w="2652" w:type="dxa"/>
            <w:vMerge w:val="restart"/>
            <w:noWrap/>
            <w:hideMark/>
          </w:tcPr>
          <w:p w:rsidR="00A81F8B" w:rsidRPr="00A81F8B" w:rsidRDefault="00A81F8B" w:rsidP="00A81F8B">
            <w:r w:rsidRPr="00A81F8B">
              <w:t>Palazzo San Giorgio (RC)</w:t>
            </w:r>
          </w:p>
        </w:tc>
        <w:tc>
          <w:tcPr>
            <w:tcW w:w="5799" w:type="dxa"/>
            <w:vMerge w:val="restart"/>
            <w:hideMark/>
          </w:tcPr>
          <w:p w:rsidR="00A81F8B" w:rsidRPr="00A81F8B" w:rsidRDefault="00A81F8B" w:rsidP="00A81F8B">
            <w:r w:rsidRPr="00A81F8B">
              <w:t xml:space="preserve">In collaborazione con Università Mediterranea Reggio Calabria, </w:t>
            </w:r>
            <w:proofErr w:type="spellStart"/>
            <w:r w:rsidRPr="00A81F8B">
              <w:t>dip</w:t>
            </w:r>
            <w:proofErr w:type="spellEnd"/>
            <w:r w:rsidRPr="00A81F8B">
              <w:t>. Agraria, Ordine degli agronomi, Comune di RC- Messa a dimora di un albero nella Villa Comunale di Reggio Calabria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vMerge/>
            <w:hideMark/>
          </w:tcPr>
          <w:p w:rsidR="00A81F8B" w:rsidRPr="00A81F8B" w:rsidRDefault="00A81F8B"/>
        </w:tc>
        <w:tc>
          <w:tcPr>
            <w:tcW w:w="5799" w:type="dxa"/>
            <w:vMerge/>
            <w:hideMark/>
          </w:tcPr>
          <w:p w:rsidR="00A81F8B" w:rsidRPr="00A81F8B" w:rsidRDefault="00A81F8B"/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Roma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Tarquinia (VT)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Scoperta degli ambienti umidi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Siena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R.N. Monte Cellesi (SI)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Sentieri di biodiversità e messa a dimora di un leccio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Tarvisio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I.C. di Tarvisio (UD)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La biodiversità in un vaso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Vallombrosa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Rignano sull'Arno (FI)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Scuola dell'infanzia di Rignano sull'</w:t>
            </w:r>
            <w:proofErr w:type="spellStart"/>
            <w:r w:rsidRPr="00A81F8B">
              <w:t>Arno,festa</w:t>
            </w:r>
            <w:proofErr w:type="spellEnd"/>
            <w:r w:rsidRPr="00A81F8B">
              <w:t xml:space="preserve"> del Giardino laboratorio "Il mio giardino"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 w:val="restart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Verona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>R.N. Bosco Fontana, Marmirolo (MN)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Piante autoctone contro i danni del CO2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Peri, liceo </w:t>
            </w:r>
            <w:proofErr w:type="spellStart"/>
            <w:r w:rsidRPr="00A81F8B">
              <w:t>Boscardin</w:t>
            </w:r>
            <w:proofErr w:type="spellEnd"/>
            <w:r w:rsidRPr="00A81F8B">
              <w:t xml:space="preserve"> di Vicenza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Dopo la tempesta VAIA nuovi alberi per ridurre il Co2</w:t>
            </w:r>
          </w:p>
        </w:tc>
      </w:tr>
      <w:tr w:rsidR="00A81F8B" w:rsidRPr="00A81F8B" w:rsidTr="00A81F8B">
        <w:trPr>
          <w:trHeight w:val="290"/>
        </w:trPr>
        <w:tc>
          <w:tcPr>
            <w:tcW w:w="1403" w:type="dxa"/>
            <w:noWrap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Vittorio Veneto</w:t>
            </w:r>
          </w:p>
        </w:tc>
        <w:tc>
          <w:tcPr>
            <w:tcW w:w="2652" w:type="dxa"/>
            <w:noWrap/>
            <w:hideMark/>
          </w:tcPr>
          <w:p w:rsidR="00A81F8B" w:rsidRPr="00A81F8B" w:rsidRDefault="00A81F8B" w:rsidP="00A81F8B">
            <w:r w:rsidRPr="00A81F8B">
              <w:t xml:space="preserve">Foresta del </w:t>
            </w:r>
            <w:proofErr w:type="spellStart"/>
            <w:r w:rsidRPr="00A81F8B">
              <w:t>Cansiglio</w:t>
            </w:r>
            <w:proofErr w:type="spellEnd"/>
            <w:r w:rsidRPr="00A81F8B">
              <w:t xml:space="preserve"> (BL)</w:t>
            </w:r>
          </w:p>
        </w:tc>
        <w:tc>
          <w:tcPr>
            <w:tcW w:w="5799" w:type="dxa"/>
            <w:noWrap/>
            <w:hideMark/>
          </w:tcPr>
          <w:p w:rsidR="00A81F8B" w:rsidRPr="00A81F8B" w:rsidRDefault="00A81F8B" w:rsidP="00A81F8B">
            <w:r w:rsidRPr="00A81F8B">
              <w:t>Le scuole del comune di Tambre e i Carabinieri Forestali per ridurre il CO2</w:t>
            </w:r>
          </w:p>
        </w:tc>
      </w:tr>
      <w:tr w:rsidR="00A81F8B" w:rsidRPr="00A81F8B" w:rsidTr="00A81F8B">
        <w:trPr>
          <w:trHeight w:val="342"/>
        </w:trPr>
        <w:tc>
          <w:tcPr>
            <w:tcW w:w="9854" w:type="dxa"/>
            <w:gridSpan w:val="3"/>
            <w:vMerge w:val="restart"/>
            <w:hideMark/>
          </w:tcPr>
          <w:p w:rsidR="00A81F8B" w:rsidRPr="00A81F8B" w:rsidRDefault="00A81F8B" w:rsidP="00A81F8B">
            <w:pPr>
              <w:rPr>
                <w:b/>
                <w:bCs/>
              </w:rPr>
            </w:pPr>
            <w:r w:rsidRPr="00A81F8B">
              <w:rPr>
                <w:b/>
                <w:bCs/>
              </w:rPr>
              <w:t>NOTE: in tutte le iniziative ci sarà una messa a dimora di uno o più alberi di specie autoctone e verrà affrontato il tema delle riduzioni delle emissioni di CO2. La giornata sarà aperta al pubblico e, ove possibile, saranno piantate specie vegetali in aree importanti per le comunità locali.</w:t>
            </w:r>
          </w:p>
        </w:tc>
      </w:tr>
      <w:tr w:rsidR="00A81F8B" w:rsidRPr="00A81F8B" w:rsidTr="00A81F8B">
        <w:trPr>
          <w:trHeight w:val="450"/>
        </w:trPr>
        <w:tc>
          <w:tcPr>
            <w:tcW w:w="9854" w:type="dxa"/>
            <w:gridSpan w:val="3"/>
            <w:vMerge/>
            <w:hideMark/>
          </w:tcPr>
          <w:p w:rsidR="00A81F8B" w:rsidRPr="00A81F8B" w:rsidRDefault="00A81F8B">
            <w:pPr>
              <w:rPr>
                <w:b/>
                <w:bCs/>
              </w:rPr>
            </w:pPr>
          </w:p>
        </w:tc>
      </w:tr>
    </w:tbl>
    <w:p w:rsidR="00EC4FBE" w:rsidRDefault="00A81F8B"/>
    <w:sectPr w:rsidR="00EC4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8B"/>
    <w:rsid w:val="003C2F6E"/>
    <w:rsid w:val="005C3351"/>
    <w:rsid w:val="00697DE2"/>
    <w:rsid w:val="00A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Intilla Valeria (App. Sc.)</dc:creator>
  <cp:lastModifiedBy>Intilla Valeria (App. Sc.)</cp:lastModifiedBy>
  <cp:revision>1</cp:revision>
  <dcterms:created xsi:type="dcterms:W3CDTF">2019-11-20T11:37:00Z</dcterms:created>
  <dcterms:modified xsi:type="dcterms:W3CDTF">2019-11-20T11:38:00Z</dcterms:modified>
</cp:coreProperties>
</file>