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3A" w:rsidRDefault="001C2262" w:rsidP="002D293A">
      <w:pPr>
        <w:jc w:val="right"/>
        <w:rPr>
          <w:rFonts w:asciiTheme="minorHAnsi" w:hAnsiTheme="minorHAnsi" w:cs="Tahoma"/>
          <w:b/>
          <w:color w:val="002060"/>
          <w:sz w:val="36"/>
          <w:szCs w:val="28"/>
        </w:rPr>
      </w:pPr>
      <w:r>
        <w:rPr>
          <w:rFonts w:asciiTheme="minorHAnsi" w:hAnsiTheme="minorHAnsi" w:cs="Tahoma"/>
          <w:b/>
          <w:noProof/>
          <w:color w:val="00206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C29144" wp14:editId="154BD778">
                <wp:simplePos x="0" y="0"/>
                <wp:positionH relativeFrom="column">
                  <wp:posOffset>43235</wp:posOffset>
                </wp:positionH>
                <wp:positionV relativeFrom="paragraph">
                  <wp:posOffset>-116260</wp:posOffset>
                </wp:positionV>
                <wp:extent cx="6174739" cy="1574358"/>
                <wp:effectExtent l="0" t="0" r="17145" b="2603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39" cy="1574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3A" w:rsidRDefault="002D293A" w:rsidP="00D067C0">
                            <w:pPr>
                              <w:pStyle w:val="Default"/>
                              <w:ind w:right="-81"/>
                              <w:jc w:val="center"/>
                              <w:outlineLvl w:val="0"/>
                              <w:rPr>
                                <w:rFonts w:ascii="Edwardian Script ITC" w:hAnsi="Edwardian Script ITC"/>
                                <w:color w:val="1F487C"/>
                                <w:sz w:val="20"/>
                                <w:szCs w:val="16"/>
                              </w:rPr>
                            </w:pPr>
                            <w:r w:rsidRPr="00D067C0">
                              <w:rPr>
                                <w:rFonts w:ascii="Edwardian Script ITC" w:hAnsi="Edwardian Script ITC"/>
                                <w:noProof/>
                                <w:color w:val="1F487C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D885DEE" wp14:editId="53885EAF">
                                  <wp:extent cx="691764" cy="834887"/>
                                  <wp:effectExtent l="0" t="0" r="0" b="381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939" cy="848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4165" w:rsidRPr="00D067C0" w:rsidRDefault="002D293A" w:rsidP="00D067C0">
                            <w:pPr>
                              <w:pStyle w:val="Default"/>
                              <w:ind w:right="-81"/>
                              <w:jc w:val="center"/>
                              <w:outlineLvl w:val="0"/>
                              <w:rPr>
                                <w:rFonts w:ascii="Edwardian Script ITC" w:hAnsi="Edwardian Script ITC"/>
                                <w:color w:val="1F487C"/>
                                <w:sz w:val="44"/>
                                <w:szCs w:val="44"/>
                              </w:rPr>
                            </w:pPr>
                            <w:r w:rsidRPr="00D067C0">
                              <w:rPr>
                                <w:rFonts w:ascii="Edwardian Script ITC" w:hAnsi="Edwardian Script ITC"/>
                                <w:color w:val="1F487C"/>
                                <w:sz w:val="44"/>
                                <w:szCs w:val="44"/>
                              </w:rPr>
                              <w:t>Arma</w:t>
                            </w:r>
                          </w:p>
                          <w:p w:rsidR="002D293A" w:rsidRPr="00D067C0" w:rsidRDefault="002D293A" w:rsidP="00D067C0">
                            <w:pPr>
                              <w:pStyle w:val="Default"/>
                              <w:ind w:right="-81"/>
                              <w:jc w:val="center"/>
                              <w:outlineLvl w:val="0"/>
                              <w:rPr>
                                <w:rFonts w:ascii="Edwardian Script ITC" w:hAnsi="Edwardian Script ITC"/>
                                <w:color w:val="1F487C"/>
                                <w:sz w:val="44"/>
                                <w:szCs w:val="44"/>
                              </w:rPr>
                            </w:pPr>
                            <w:r w:rsidRPr="00D067C0">
                              <w:rPr>
                                <w:rFonts w:ascii="Edwardian Script ITC" w:hAnsi="Edwardian Script ITC"/>
                                <w:color w:val="1F487C"/>
                                <w:sz w:val="44"/>
                                <w:szCs w:val="44"/>
                              </w:rPr>
                              <w:t>dei Carabinieri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291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-9.15pt;width:486.2pt;height:12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" strokecolor="white [3212]">
                <v:textbox>
                  <w:txbxContent>
                    <w:p w:rsidR="002D293A" w:rsidRDefault="002D293A" w:rsidP="00D067C0">
                      <w:pPr>
                        <w:pStyle w:val="Default"/>
                        <w:ind w:right="-81"/>
                        <w:jc w:val="center"/>
                        <w:outlineLvl w:val="0"/>
                        <w:rPr>
                          <w:rFonts w:ascii="Edwardian Script ITC" w:hAnsi="Edwardian Script ITC"/>
                          <w:color w:val="1F487C"/>
                          <w:sz w:val="20"/>
                          <w:szCs w:val="16"/>
                        </w:rPr>
                      </w:pPr>
                      <w:r w:rsidRPr="00D067C0">
                        <w:rPr>
                          <w:rFonts w:ascii="Edwardian Script ITC" w:hAnsi="Edwardian Script ITC"/>
                          <w:noProof/>
                          <w:color w:val="1F487C"/>
                          <w:sz w:val="32"/>
                          <w:szCs w:val="32"/>
                        </w:rPr>
                        <w:drawing>
                          <wp:inline distT="0" distB="0" distL="0" distR="0" wp14:anchorId="5D885DEE" wp14:editId="53885EAF">
                            <wp:extent cx="691764" cy="834887"/>
                            <wp:effectExtent l="0" t="0" r="0" b="381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939" cy="848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4165" w:rsidRPr="00D067C0" w:rsidRDefault="002D293A" w:rsidP="00D067C0">
                      <w:pPr>
                        <w:pStyle w:val="Default"/>
                        <w:ind w:right="-81"/>
                        <w:jc w:val="center"/>
                        <w:outlineLvl w:val="0"/>
                        <w:rPr>
                          <w:rFonts w:ascii="Edwardian Script ITC" w:hAnsi="Edwardian Script ITC"/>
                          <w:color w:val="1F487C"/>
                          <w:sz w:val="44"/>
                          <w:szCs w:val="44"/>
                        </w:rPr>
                      </w:pPr>
                      <w:r w:rsidRPr="00D067C0">
                        <w:rPr>
                          <w:rFonts w:ascii="Edwardian Script ITC" w:hAnsi="Edwardian Script ITC"/>
                          <w:color w:val="1F487C"/>
                          <w:sz w:val="44"/>
                          <w:szCs w:val="44"/>
                        </w:rPr>
                        <w:t>Arma</w:t>
                      </w:r>
                    </w:p>
                    <w:p w:rsidR="002D293A" w:rsidRPr="00D067C0" w:rsidRDefault="002D293A" w:rsidP="00D067C0">
                      <w:pPr>
                        <w:pStyle w:val="Default"/>
                        <w:ind w:right="-81"/>
                        <w:jc w:val="center"/>
                        <w:outlineLvl w:val="0"/>
                        <w:rPr>
                          <w:rFonts w:ascii="Edwardian Script ITC" w:hAnsi="Edwardian Script ITC"/>
                          <w:color w:val="1F487C"/>
                          <w:sz w:val="44"/>
                          <w:szCs w:val="44"/>
                        </w:rPr>
                      </w:pPr>
                      <w:r w:rsidRPr="00D067C0">
                        <w:rPr>
                          <w:rFonts w:ascii="Edwardian Script ITC" w:hAnsi="Edwardian Script ITC"/>
                          <w:color w:val="1F487C"/>
                          <w:sz w:val="44"/>
                          <w:szCs w:val="44"/>
                        </w:rPr>
                        <w:t>dei Carabinieri</w:t>
                      </w:r>
                    </w:p>
                  </w:txbxContent>
                </v:textbox>
              </v:shape>
            </w:pict>
          </mc:Fallback>
        </mc:AlternateContent>
      </w:r>
    </w:p>
    <w:p w:rsidR="002D293A" w:rsidRDefault="002D293A" w:rsidP="002D293A">
      <w:pPr>
        <w:jc w:val="center"/>
        <w:rPr>
          <w:rFonts w:asciiTheme="minorHAnsi" w:hAnsiTheme="minorHAnsi" w:cs="Tahoma"/>
          <w:b/>
          <w:color w:val="002060"/>
          <w:sz w:val="36"/>
          <w:szCs w:val="28"/>
        </w:rPr>
      </w:pPr>
    </w:p>
    <w:p w:rsidR="002D293A" w:rsidRDefault="002D293A" w:rsidP="002D293A">
      <w:pPr>
        <w:jc w:val="center"/>
        <w:rPr>
          <w:rFonts w:asciiTheme="minorHAnsi" w:hAnsiTheme="minorHAnsi" w:cs="Tahoma"/>
          <w:b/>
          <w:color w:val="002060"/>
          <w:sz w:val="36"/>
          <w:szCs w:val="28"/>
        </w:rPr>
      </w:pPr>
    </w:p>
    <w:p w:rsidR="002D293A" w:rsidRDefault="002D293A" w:rsidP="002D293A">
      <w:pPr>
        <w:jc w:val="center"/>
        <w:rPr>
          <w:rFonts w:asciiTheme="minorHAnsi" w:hAnsiTheme="minorHAnsi" w:cs="Tahoma"/>
          <w:b/>
          <w:color w:val="002060"/>
          <w:sz w:val="36"/>
          <w:szCs w:val="28"/>
        </w:rPr>
      </w:pPr>
    </w:p>
    <w:p w:rsidR="0096635A" w:rsidRDefault="0096635A" w:rsidP="002D293A">
      <w:pPr>
        <w:jc w:val="center"/>
        <w:rPr>
          <w:rFonts w:asciiTheme="minorHAnsi" w:hAnsiTheme="minorHAnsi" w:cs="Tahoma"/>
          <w:b/>
          <w:color w:val="002060"/>
          <w:sz w:val="36"/>
          <w:szCs w:val="28"/>
        </w:rPr>
      </w:pPr>
    </w:p>
    <w:p w:rsidR="00D067C0" w:rsidRDefault="00D067C0" w:rsidP="00310278">
      <w:pPr>
        <w:jc w:val="center"/>
        <w:rPr>
          <w:rFonts w:ascii="Calibri" w:hAnsi="Calibri" w:cs="Tahoma"/>
          <w:b/>
          <w:color w:val="002060"/>
          <w:sz w:val="36"/>
          <w:szCs w:val="28"/>
          <w:u w:val="single"/>
        </w:rPr>
      </w:pPr>
    </w:p>
    <w:p w:rsidR="00D067C0" w:rsidRPr="00C83894" w:rsidRDefault="00D067C0" w:rsidP="00310278">
      <w:pPr>
        <w:jc w:val="center"/>
        <w:rPr>
          <w:rFonts w:ascii="Calibri" w:hAnsi="Calibri" w:cs="Tahoma"/>
          <w:b/>
          <w:color w:val="002060"/>
          <w:sz w:val="6"/>
          <w:szCs w:val="6"/>
          <w:u w:val="single"/>
        </w:rPr>
      </w:pPr>
    </w:p>
    <w:p w:rsidR="0089088A" w:rsidRPr="00DF573B" w:rsidRDefault="00310278" w:rsidP="00310278">
      <w:pPr>
        <w:jc w:val="center"/>
        <w:rPr>
          <w:rFonts w:ascii="Calibri" w:hAnsi="Calibri" w:cs="Tahoma"/>
          <w:b/>
          <w:color w:val="002060"/>
          <w:sz w:val="32"/>
          <w:szCs w:val="28"/>
          <w:u w:val="single"/>
        </w:rPr>
      </w:pPr>
      <w:r w:rsidRPr="00DF573B">
        <w:rPr>
          <w:rFonts w:ascii="Calibri" w:hAnsi="Calibri" w:cs="Tahoma"/>
          <w:b/>
          <w:color w:val="002060"/>
          <w:sz w:val="36"/>
          <w:szCs w:val="28"/>
          <w:u w:val="single"/>
        </w:rPr>
        <w:t>CITES - AVVISO AI PORTATORI DI INTERESSE</w:t>
      </w:r>
      <w:r w:rsidR="00805CE3">
        <w:rPr>
          <w:rFonts w:ascii="Calibri" w:hAnsi="Calibri" w:cs="Tahoma"/>
          <w:b/>
          <w:color w:val="002060"/>
          <w:sz w:val="36"/>
          <w:szCs w:val="28"/>
          <w:u w:val="single"/>
        </w:rPr>
        <w:t xml:space="preserve"> </w:t>
      </w:r>
      <w:r w:rsidR="00C83894">
        <w:rPr>
          <w:rFonts w:ascii="Calibri" w:hAnsi="Calibri" w:cs="Tahoma"/>
          <w:b/>
          <w:color w:val="002060"/>
          <w:sz w:val="36"/>
          <w:szCs w:val="28"/>
          <w:u w:val="single"/>
        </w:rPr>
        <w:t>DEL 25 GIUGNO 2024</w:t>
      </w:r>
      <w:r w:rsidR="007C0132">
        <w:rPr>
          <w:rFonts w:ascii="Calibri" w:hAnsi="Calibri" w:cs="Tahoma"/>
          <w:b/>
          <w:color w:val="002060"/>
          <w:sz w:val="36"/>
          <w:szCs w:val="28"/>
          <w:u w:val="single"/>
        </w:rPr>
        <w:t xml:space="preserve"> </w:t>
      </w:r>
    </w:p>
    <w:p w:rsidR="008D1048" w:rsidRPr="00DF573B" w:rsidRDefault="008D1048" w:rsidP="0089088A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2060"/>
          <w:sz w:val="32"/>
          <w:szCs w:val="28"/>
        </w:rPr>
      </w:pPr>
    </w:p>
    <w:p w:rsidR="008D1048" w:rsidRPr="00124894" w:rsidRDefault="00173AFF" w:rsidP="008908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color w:val="1F3864" w:themeColor="accent1" w:themeShade="80"/>
          <w:sz w:val="32"/>
          <w:szCs w:val="32"/>
        </w:rPr>
      </w:pPr>
      <w:r w:rsidRPr="00124894">
        <w:rPr>
          <w:rFonts w:asciiTheme="minorHAnsi" w:hAnsiTheme="minorHAnsi" w:cstheme="minorHAnsi"/>
          <w:b/>
          <w:caps/>
          <w:color w:val="1F3864" w:themeColor="accent1" w:themeShade="80"/>
          <w:sz w:val="32"/>
          <w:szCs w:val="32"/>
        </w:rPr>
        <w:t>CITES - AVVISO Modifica delle modalita’ di riscossione dei diritti speciali di prelievo</w:t>
      </w:r>
    </w:p>
    <w:p w:rsidR="00173AFF" w:rsidRPr="00C83894" w:rsidRDefault="00173AFF" w:rsidP="008908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1F3864" w:themeColor="accent1" w:themeShade="80"/>
          <w:sz w:val="6"/>
          <w:szCs w:val="6"/>
        </w:rPr>
      </w:pPr>
    </w:p>
    <w:p w:rsidR="00173AFF" w:rsidRDefault="00173AFF" w:rsidP="00173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Si comunica</w:t>
      </w:r>
      <w:r w:rsidR="00C83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che</w:t>
      </w:r>
      <w:r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, come previsto</w:t>
      </w:r>
      <w:r w:rsidR="00892320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dal decreto del Ministro dell’Economia e delle F</w:t>
      </w:r>
      <w:r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inanze del 30 aprile 2021, pubblicato sulla Gazzetta Ufficiale della Repubblica Italiana n. 141 del 15 giugno 2021, sulle nuove modalità di riscossione a favore delle P.A., che il conto di tesoreria n. 10178010 “Versamenti per diritti speciali di prelievo in mat</w:t>
      </w:r>
      <w:r w:rsidR="00AA328A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eria di commercio e detenzione Ministero A</w:t>
      </w:r>
      <w:r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mbiente di esemplari di fauna e flora minacciati di estinzion</w:t>
      </w:r>
      <w:r w:rsidR="00892320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e” intestato al Ministero dell’A</w:t>
      </w:r>
      <w:r w:rsidR="00AA328A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mbiente e della Sicurezza E</w:t>
      </w:r>
      <w:r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nergetica, </w:t>
      </w:r>
      <w:r w:rsidRPr="00124894"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u w:val="single"/>
        </w:rPr>
        <w:t>non sarà più attivo a far data dal 30/06/2024</w:t>
      </w:r>
      <w:r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. A partire da tale data, il versamento dei diritti di prelievo potrà essere effettuato in modalità onlin</w:t>
      </w:r>
      <w:r w:rsidR="004C0FD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e, registrandosi al sito delle Poste I</w:t>
      </w:r>
      <w:r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taliane (www.poste.it) e accedendo alla sezione Pagamenti – Amministrazioni statali e indicando il </w:t>
      </w:r>
      <w:r w:rsidR="00610C9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"</w:t>
      </w:r>
      <w:r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codice della pratica</w:t>
      </w:r>
      <w:r w:rsidR="00610C9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"</w:t>
      </w:r>
      <w:r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relativa al versamento da effettuare.</w:t>
      </w:r>
    </w:p>
    <w:p w:rsidR="00124894" w:rsidRDefault="00124894" w:rsidP="00173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Di seguito, i </w:t>
      </w:r>
      <w:r w:rsidR="0063377E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"</w:t>
      </w: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codici </w:t>
      </w:r>
      <w:r w:rsidR="0063377E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pratica" </w:t>
      </w: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da indicare al momento del </w:t>
      </w:r>
      <w:r w:rsidR="00610C9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versamento:</w:t>
      </w:r>
    </w:p>
    <w:p w:rsidR="00124894" w:rsidRPr="00C83894" w:rsidRDefault="00124894" w:rsidP="00173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F3864" w:themeColor="accent1" w:themeShade="80"/>
          <w:sz w:val="6"/>
          <w:szCs w:val="6"/>
        </w:rPr>
      </w:pPr>
    </w:p>
    <w:p w:rsidR="00124894" w:rsidRDefault="00124894" w:rsidP="00173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124894">
        <w:rPr>
          <w:rFonts w:asciiTheme="minorHAnsi" w:hAnsiTheme="minorHAnsi" w:cstheme="minorHAnsi"/>
          <w:noProof/>
          <w:color w:val="1F3864" w:themeColor="accent1" w:themeShade="80"/>
          <w:sz w:val="28"/>
          <w:szCs w:val="28"/>
        </w:rPr>
        <w:drawing>
          <wp:inline distT="0" distB="0" distL="0" distR="0" wp14:anchorId="4E8DE635" wp14:editId="122E5CF0">
            <wp:extent cx="5676900" cy="2847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548" w:rsidRPr="00DF573B" w:rsidRDefault="007D5459" w:rsidP="0063377E">
      <w:pPr>
        <w:autoSpaceDE w:val="0"/>
        <w:autoSpaceDN w:val="0"/>
        <w:adjustRightInd w:val="0"/>
        <w:jc w:val="both"/>
        <w:rPr>
          <w:rFonts w:ascii="Calibri" w:hAnsi="Calibri" w:cs="Tahoma"/>
          <w:b/>
          <w:color w:val="002060"/>
          <w:sz w:val="32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Ad </w:t>
      </w:r>
      <w:r w:rsidR="00E114BA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esito positivo dell’operazione</w:t>
      </w:r>
      <w:bookmarkStart w:id="0" w:name="_GoBack"/>
      <w:bookmarkEnd w:id="0"/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, il sistema rilascerà</w:t>
      </w:r>
      <w:r w:rsidR="00124894"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la ricevuta dell’avvenuto pagamento che potrà essere acquisita dal pagatore per i necessari adempimenti. Sarà comunque sempre possibile effettuare il pagamento presso gli uffici postali indicando all’operatore il </w:t>
      </w:r>
      <w:r w:rsidR="00610C9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"</w:t>
      </w:r>
      <w:r w:rsidR="00124894"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codice della pratica</w:t>
      </w:r>
      <w:r w:rsidR="00610C9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"</w:t>
      </w:r>
      <w:r w:rsidR="00124894" w:rsidRPr="00124894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per la quale si effettua il versamento.</w:t>
      </w:r>
    </w:p>
    <w:sectPr w:rsidR="008D3548" w:rsidRPr="00DF573B" w:rsidSect="0063377E">
      <w:footerReference w:type="default" r:id="rId11"/>
      <w:pgSz w:w="11906" w:h="16838"/>
      <w:pgMar w:top="709" w:right="991" w:bottom="993" w:left="1134" w:header="709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8A" w:rsidRDefault="00320C8A">
      <w:r>
        <w:separator/>
      </w:r>
    </w:p>
  </w:endnote>
  <w:endnote w:type="continuationSeparator" w:id="0">
    <w:p w:rsidR="00320C8A" w:rsidRDefault="0032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449" w:rsidRPr="00EE2A1E" w:rsidRDefault="005B7449" w:rsidP="00597190">
    <w:pPr>
      <w:pStyle w:val="Pidipagina"/>
      <w:rPr>
        <w:rFonts w:ascii="Arial" w:hAnsi="Arial" w:cs="Arial"/>
        <w:sz w:val="16"/>
        <w:szCs w:val="16"/>
      </w:rPr>
    </w:pPr>
    <w:r>
      <w:rPr>
        <w:rFonts w:ascii="Garamond" w:hAnsi="Garamond" w:cs="Arial"/>
      </w:rPr>
      <w:tab/>
    </w:r>
    <w:r w:rsidRPr="00597190">
      <w:rPr>
        <w:rFonts w:ascii="Garamond" w:hAnsi="Garamond" w:cs="Arial"/>
      </w:rPr>
      <w:fldChar w:fldCharType="begin"/>
    </w:r>
    <w:r w:rsidRPr="00597190">
      <w:rPr>
        <w:rFonts w:ascii="Garamond" w:hAnsi="Garamond" w:cs="Arial"/>
      </w:rPr>
      <w:instrText xml:space="preserve"> PAGE  \* Arabic  \* MERGEFORMAT </w:instrText>
    </w:r>
    <w:r w:rsidRPr="00597190">
      <w:rPr>
        <w:rFonts w:ascii="Garamond" w:hAnsi="Garamond" w:cs="Arial"/>
      </w:rPr>
      <w:fldChar w:fldCharType="separate"/>
    </w:r>
    <w:r w:rsidR="00C83894">
      <w:rPr>
        <w:rFonts w:ascii="Garamond" w:hAnsi="Garamond" w:cs="Arial"/>
        <w:noProof/>
      </w:rPr>
      <w:t>2</w:t>
    </w:r>
    <w:r w:rsidRPr="00597190">
      <w:rPr>
        <w:rFonts w:ascii="Garamond" w:hAnsi="Garamond" w:cs="Arial"/>
      </w:rPr>
      <w:fldChar w:fldCharType="end"/>
    </w:r>
  </w:p>
  <w:p w:rsidR="00E2691B" w:rsidRDefault="00E2691B"/>
  <w:p w:rsidR="00E2691B" w:rsidRDefault="00E269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8A" w:rsidRDefault="00320C8A">
      <w:r>
        <w:separator/>
      </w:r>
    </w:p>
  </w:footnote>
  <w:footnote w:type="continuationSeparator" w:id="0">
    <w:p w:rsidR="00320C8A" w:rsidRDefault="0032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665DC"/>
    <w:multiLevelType w:val="hybridMultilevel"/>
    <w:tmpl w:val="F3B4E4E6"/>
    <w:lvl w:ilvl="0" w:tplc="CD305F22">
      <w:numFmt w:val="bullet"/>
      <w:lvlText w:val="-"/>
      <w:lvlJc w:val="left"/>
      <w:pPr>
        <w:tabs>
          <w:tab w:val="num" w:pos="989"/>
        </w:tabs>
        <w:ind w:left="989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2D455D"/>
    <w:multiLevelType w:val="hybridMultilevel"/>
    <w:tmpl w:val="2A2E84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86D96"/>
    <w:multiLevelType w:val="hybridMultilevel"/>
    <w:tmpl w:val="1550F19C"/>
    <w:lvl w:ilvl="0" w:tplc="DAE893F8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AA92F94"/>
    <w:multiLevelType w:val="hybridMultilevel"/>
    <w:tmpl w:val="DC22B5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62B3B"/>
    <w:multiLevelType w:val="hybridMultilevel"/>
    <w:tmpl w:val="F6B28EC4"/>
    <w:lvl w:ilvl="0" w:tplc="5B903E42">
      <w:start w:val="14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3315"/>
    <w:multiLevelType w:val="hybridMultilevel"/>
    <w:tmpl w:val="D2AEEE88"/>
    <w:lvl w:ilvl="0" w:tplc="36B8920E">
      <w:start w:val="1"/>
      <w:numFmt w:val="bullet"/>
      <w:lvlText w:val=""/>
      <w:lvlJc w:val="left"/>
      <w:pPr>
        <w:tabs>
          <w:tab w:val="num" w:pos="150"/>
        </w:tabs>
        <w:ind w:left="150" w:hanging="15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A12A1"/>
    <w:multiLevelType w:val="hybridMultilevel"/>
    <w:tmpl w:val="0D16763E"/>
    <w:lvl w:ilvl="0" w:tplc="BF603762">
      <w:start w:val="4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5C336D"/>
    <w:multiLevelType w:val="hybridMultilevel"/>
    <w:tmpl w:val="5A9C9A28"/>
    <w:lvl w:ilvl="0" w:tplc="0410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 w15:restartNumberingAfterBreak="0">
    <w:nsid w:val="3C194BA6"/>
    <w:multiLevelType w:val="hybridMultilevel"/>
    <w:tmpl w:val="887C8E84"/>
    <w:lvl w:ilvl="0" w:tplc="A76AF95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70AE"/>
    <w:multiLevelType w:val="hybridMultilevel"/>
    <w:tmpl w:val="9754FB90"/>
    <w:lvl w:ilvl="0" w:tplc="BA2A69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948FC"/>
    <w:multiLevelType w:val="multilevel"/>
    <w:tmpl w:val="DC22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A2D8D"/>
    <w:multiLevelType w:val="hybridMultilevel"/>
    <w:tmpl w:val="68E47ABA"/>
    <w:lvl w:ilvl="0" w:tplc="0410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0CB2"/>
    <w:multiLevelType w:val="hybridMultilevel"/>
    <w:tmpl w:val="A24CD0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C37C5F"/>
    <w:multiLevelType w:val="hybridMultilevel"/>
    <w:tmpl w:val="2E049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F15A6"/>
    <w:multiLevelType w:val="hybridMultilevel"/>
    <w:tmpl w:val="77F68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0CD2"/>
    <w:multiLevelType w:val="multilevel"/>
    <w:tmpl w:val="A24C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395E0B"/>
    <w:multiLevelType w:val="hybridMultilevel"/>
    <w:tmpl w:val="351247CC"/>
    <w:lvl w:ilvl="0" w:tplc="7E1EAB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4"/>
  </w:num>
  <w:num w:numId="5">
    <w:abstractNumId w:val="16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17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FA"/>
    <w:rsid w:val="00003A84"/>
    <w:rsid w:val="000155EA"/>
    <w:rsid w:val="00020510"/>
    <w:rsid w:val="00020D98"/>
    <w:rsid w:val="00021705"/>
    <w:rsid w:val="000255D4"/>
    <w:rsid w:val="00026788"/>
    <w:rsid w:val="000539B4"/>
    <w:rsid w:val="00053F95"/>
    <w:rsid w:val="0005567E"/>
    <w:rsid w:val="00063588"/>
    <w:rsid w:val="00067BFE"/>
    <w:rsid w:val="0007220D"/>
    <w:rsid w:val="00072EC0"/>
    <w:rsid w:val="00082C4E"/>
    <w:rsid w:val="000878AB"/>
    <w:rsid w:val="00087FA0"/>
    <w:rsid w:val="00094A71"/>
    <w:rsid w:val="000A0E6B"/>
    <w:rsid w:val="000A2354"/>
    <w:rsid w:val="000A6262"/>
    <w:rsid w:val="000A749B"/>
    <w:rsid w:val="000B1C05"/>
    <w:rsid w:val="000B31E1"/>
    <w:rsid w:val="000B7AEB"/>
    <w:rsid w:val="000C1458"/>
    <w:rsid w:val="000C3F5D"/>
    <w:rsid w:val="000C5C0F"/>
    <w:rsid w:val="000D2256"/>
    <w:rsid w:val="000D2B58"/>
    <w:rsid w:val="000D36A6"/>
    <w:rsid w:val="000D73D5"/>
    <w:rsid w:val="000E10ED"/>
    <w:rsid w:val="000E55B1"/>
    <w:rsid w:val="000E7DD0"/>
    <w:rsid w:val="000F4470"/>
    <w:rsid w:val="001020C3"/>
    <w:rsid w:val="00102F91"/>
    <w:rsid w:val="001037E6"/>
    <w:rsid w:val="00104903"/>
    <w:rsid w:val="0011010E"/>
    <w:rsid w:val="00110DCA"/>
    <w:rsid w:val="001131CE"/>
    <w:rsid w:val="001170A2"/>
    <w:rsid w:val="0012117E"/>
    <w:rsid w:val="00124894"/>
    <w:rsid w:val="00131DD8"/>
    <w:rsid w:val="00132F66"/>
    <w:rsid w:val="001431E2"/>
    <w:rsid w:val="00143208"/>
    <w:rsid w:val="0014481F"/>
    <w:rsid w:val="00153328"/>
    <w:rsid w:val="00153EFB"/>
    <w:rsid w:val="00155949"/>
    <w:rsid w:val="0016307E"/>
    <w:rsid w:val="001648E5"/>
    <w:rsid w:val="00172C46"/>
    <w:rsid w:val="00173AFF"/>
    <w:rsid w:val="001858B7"/>
    <w:rsid w:val="00185943"/>
    <w:rsid w:val="00191841"/>
    <w:rsid w:val="001953C2"/>
    <w:rsid w:val="001A51E9"/>
    <w:rsid w:val="001B6B8C"/>
    <w:rsid w:val="001C2262"/>
    <w:rsid w:val="001C50CF"/>
    <w:rsid w:val="001C57F3"/>
    <w:rsid w:val="001D1A6E"/>
    <w:rsid w:val="001D681F"/>
    <w:rsid w:val="001E12E8"/>
    <w:rsid w:val="001E33E6"/>
    <w:rsid w:val="001E3B07"/>
    <w:rsid w:val="001F2075"/>
    <w:rsid w:val="001F3BB0"/>
    <w:rsid w:val="001F4E08"/>
    <w:rsid w:val="00206163"/>
    <w:rsid w:val="00212184"/>
    <w:rsid w:val="00212554"/>
    <w:rsid w:val="00217FBB"/>
    <w:rsid w:val="002212A5"/>
    <w:rsid w:val="00224A73"/>
    <w:rsid w:val="00226509"/>
    <w:rsid w:val="0023016F"/>
    <w:rsid w:val="00234EF0"/>
    <w:rsid w:val="00236947"/>
    <w:rsid w:val="002406F5"/>
    <w:rsid w:val="002426DB"/>
    <w:rsid w:val="00242E48"/>
    <w:rsid w:val="00243F01"/>
    <w:rsid w:val="002448FE"/>
    <w:rsid w:val="00247DF9"/>
    <w:rsid w:val="002518D1"/>
    <w:rsid w:val="00253461"/>
    <w:rsid w:val="002534A7"/>
    <w:rsid w:val="00256250"/>
    <w:rsid w:val="0025779B"/>
    <w:rsid w:val="002611B2"/>
    <w:rsid w:val="00264890"/>
    <w:rsid w:val="00264B83"/>
    <w:rsid w:val="00270353"/>
    <w:rsid w:val="00270C2E"/>
    <w:rsid w:val="00271B25"/>
    <w:rsid w:val="00274CD7"/>
    <w:rsid w:val="00286200"/>
    <w:rsid w:val="002862E1"/>
    <w:rsid w:val="002864FF"/>
    <w:rsid w:val="002866EB"/>
    <w:rsid w:val="00287101"/>
    <w:rsid w:val="0029195E"/>
    <w:rsid w:val="00292723"/>
    <w:rsid w:val="002A09D2"/>
    <w:rsid w:val="002A3EA8"/>
    <w:rsid w:val="002B28EF"/>
    <w:rsid w:val="002B7BAF"/>
    <w:rsid w:val="002D16BF"/>
    <w:rsid w:val="002D293A"/>
    <w:rsid w:val="002F0A0E"/>
    <w:rsid w:val="003043A9"/>
    <w:rsid w:val="00304BCC"/>
    <w:rsid w:val="00310278"/>
    <w:rsid w:val="00310DD4"/>
    <w:rsid w:val="003121DE"/>
    <w:rsid w:val="00320C8A"/>
    <w:rsid w:val="0032479D"/>
    <w:rsid w:val="00327825"/>
    <w:rsid w:val="00330B63"/>
    <w:rsid w:val="0033248F"/>
    <w:rsid w:val="0033405E"/>
    <w:rsid w:val="00336B54"/>
    <w:rsid w:val="00337319"/>
    <w:rsid w:val="003411AF"/>
    <w:rsid w:val="00344658"/>
    <w:rsid w:val="00353268"/>
    <w:rsid w:val="00353D38"/>
    <w:rsid w:val="00354854"/>
    <w:rsid w:val="00356444"/>
    <w:rsid w:val="0036697B"/>
    <w:rsid w:val="00372C4D"/>
    <w:rsid w:val="00373D9A"/>
    <w:rsid w:val="00374C39"/>
    <w:rsid w:val="00393CA2"/>
    <w:rsid w:val="00396AFF"/>
    <w:rsid w:val="003A246D"/>
    <w:rsid w:val="003A3070"/>
    <w:rsid w:val="003A73BC"/>
    <w:rsid w:val="003B0271"/>
    <w:rsid w:val="003B466E"/>
    <w:rsid w:val="003B619A"/>
    <w:rsid w:val="003C0CFE"/>
    <w:rsid w:val="003C2565"/>
    <w:rsid w:val="003C4462"/>
    <w:rsid w:val="003C7675"/>
    <w:rsid w:val="003C7758"/>
    <w:rsid w:val="003D3FFF"/>
    <w:rsid w:val="003D46A9"/>
    <w:rsid w:val="003E0EC1"/>
    <w:rsid w:val="003E17EC"/>
    <w:rsid w:val="003E5521"/>
    <w:rsid w:val="003E55A2"/>
    <w:rsid w:val="003E6501"/>
    <w:rsid w:val="003F25C3"/>
    <w:rsid w:val="003F3212"/>
    <w:rsid w:val="003F401D"/>
    <w:rsid w:val="003F4AE5"/>
    <w:rsid w:val="003F52B8"/>
    <w:rsid w:val="003F6F48"/>
    <w:rsid w:val="003F6FC6"/>
    <w:rsid w:val="00401964"/>
    <w:rsid w:val="00403318"/>
    <w:rsid w:val="0040433C"/>
    <w:rsid w:val="0040702B"/>
    <w:rsid w:val="00414CE1"/>
    <w:rsid w:val="004221B1"/>
    <w:rsid w:val="0042306F"/>
    <w:rsid w:val="004230B0"/>
    <w:rsid w:val="00426713"/>
    <w:rsid w:val="00426C27"/>
    <w:rsid w:val="00430B0B"/>
    <w:rsid w:val="00434C1E"/>
    <w:rsid w:val="00436271"/>
    <w:rsid w:val="00440920"/>
    <w:rsid w:val="00446C18"/>
    <w:rsid w:val="00450661"/>
    <w:rsid w:val="00450C3D"/>
    <w:rsid w:val="0046622C"/>
    <w:rsid w:val="00476260"/>
    <w:rsid w:val="00487BCD"/>
    <w:rsid w:val="004906D6"/>
    <w:rsid w:val="004A23FA"/>
    <w:rsid w:val="004A73D0"/>
    <w:rsid w:val="004B5080"/>
    <w:rsid w:val="004C01FE"/>
    <w:rsid w:val="004C0FD9"/>
    <w:rsid w:val="004C438A"/>
    <w:rsid w:val="004C5174"/>
    <w:rsid w:val="004C67E0"/>
    <w:rsid w:val="004D1479"/>
    <w:rsid w:val="004D19CA"/>
    <w:rsid w:val="004D3B58"/>
    <w:rsid w:val="004D480C"/>
    <w:rsid w:val="004E39CD"/>
    <w:rsid w:val="004F009E"/>
    <w:rsid w:val="004F12EE"/>
    <w:rsid w:val="004F1A11"/>
    <w:rsid w:val="004F2EC9"/>
    <w:rsid w:val="004F3C18"/>
    <w:rsid w:val="004F5608"/>
    <w:rsid w:val="004F700B"/>
    <w:rsid w:val="004F7758"/>
    <w:rsid w:val="004F792C"/>
    <w:rsid w:val="00502AC7"/>
    <w:rsid w:val="00503FEC"/>
    <w:rsid w:val="0050430B"/>
    <w:rsid w:val="00504956"/>
    <w:rsid w:val="0050741D"/>
    <w:rsid w:val="00514DAD"/>
    <w:rsid w:val="00525FD2"/>
    <w:rsid w:val="0052750D"/>
    <w:rsid w:val="00540C14"/>
    <w:rsid w:val="0054567F"/>
    <w:rsid w:val="00547BF6"/>
    <w:rsid w:val="005520B2"/>
    <w:rsid w:val="00554A0F"/>
    <w:rsid w:val="00555330"/>
    <w:rsid w:val="00564F40"/>
    <w:rsid w:val="005708B7"/>
    <w:rsid w:val="0057789D"/>
    <w:rsid w:val="00592B0B"/>
    <w:rsid w:val="00597190"/>
    <w:rsid w:val="005A738E"/>
    <w:rsid w:val="005B7449"/>
    <w:rsid w:val="005C4205"/>
    <w:rsid w:val="005C51A3"/>
    <w:rsid w:val="005C7827"/>
    <w:rsid w:val="005D0397"/>
    <w:rsid w:val="005D74D7"/>
    <w:rsid w:val="005D7C38"/>
    <w:rsid w:val="005E094E"/>
    <w:rsid w:val="005E0991"/>
    <w:rsid w:val="005F1DAA"/>
    <w:rsid w:val="005F24EF"/>
    <w:rsid w:val="006073EC"/>
    <w:rsid w:val="00610C93"/>
    <w:rsid w:val="006113E5"/>
    <w:rsid w:val="006242AB"/>
    <w:rsid w:val="00625EF1"/>
    <w:rsid w:val="00626918"/>
    <w:rsid w:val="00630D31"/>
    <w:rsid w:val="0063312F"/>
    <w:rsid w:val="0063377E"/>
    <w:rsid w:val="00633A21"/>
    <w:rsid w:val="00636294"/>
    <w:rsid w:val="0063752B"/>
    <w:rsid w:val="00640F1C"/>
    <w:rsid w:val="0064370C"/>
    <w:rsid w:val="006447A9"/>
    <w:rsid w:val="006542B5"/>
    <w:rsid w:val="00655201"/>
    <w:rsid w:val="006615C6"/>
    <w:rsid w:val="0066343D"/>
    <w:rsid w:val="006635BA"/>
    <w:rsid w:val="00667859"/>
    <w:rsid w:val="00671167"/>
    <w:rsid w:val="00671EEA"/>
    <w:rsid w:val="00673E3B"/>
    <w:rsid w:val="00676E8E"/>
    <w:rsid w:val="00677F3C"/>
    <w:rsid w:val="00680A32"/>
    <w:rsid w:val="00686E9D"/>
    <w:rsid w:val="0069558E"/>
    <w:rsid w:val="00695B1F"/>
    <w:rsid w:val="00697335"/>
    <w:rsid w:val="006A07B9"/>
    <w:rsid w:val="006A446A"/>
    <w:rsid w:val="006A692A"/>
    <w:rsid w:val="006C0AC8"/>
    <w:rsid w:val="006C0E7F"/>
    <w:rsid w:val="006C4EF8"/>
    <w:rsid w:val="006D0730"/>
    <w:rsid w:val="006D123D"/>
    <w:rsid w:val="006E4F25"/>
    <w:rsid w:val="006E60B7"/>
    <w:rsid w:val="006E61FA"/>
    <w:rsid w:val="006E6BD2"/>
    <w:rsid w:val="006E7F2E"/>
    <w:rsid w:val="006F4836"/>
    <w:rsid w:val="0070102C"/>
    <w:rsid w:val="0070116D"/>
    <w:rsid w:val="00702D25"/>
    <w:rsid w:val="007074DD"/>
    <w:rsid w:val="007129E5"/>
    <w:rsid w:val="00722516"/>
    <w:rsid w:val="00726C57"/>
    <w:rsid w:val="00732D54"/>
    <w:rsid w:val="00733A2F"/>
    <w:rsid w:val="00733FD6"/>
    <w:rsid w:val="00737DF1"/>
    <w:rsid w:val="007546B9"/>
    <w:rsid w:val="00762203"/>
    <w:rsid w:val="00762AE1"/>
    <w:rsid w:val="007639A6"/>
    <w:rsid w:val="00765097"/>
    <w:rsid w:val="00770B9B"/>
    <w:rsid w:val="00774290"/>
    <w:rsid w:val="007745A6"/>
    <w:rsid w:val="00777923"/>
    <w:rsid w:val="0077798D"/>
    <w:rsid w:val="00780B7C"/>
    <w:rsid w:val="007834CB"/>
    <w:rsid w:val="007938A3"/>
    <w:rsid w:val="007A29AE"/>
    <w:rsid w:val="007A57EC"/>
    <w:rsid w:val="007B358D"/>
    <w:rsid w:val="007B4695"/>
    <w:rsid w:val="007B5E5A"/>
    <w:rsid w:val="007B7A2F"/>
    <w:rsid w:val="007C0132"/>
    <w:rsid w:val="007C53F4"/>
    <w:rsid w:val="007D39FB"/>
    <w:rsid w:val="007D5459"/>
    <w:rsid w:val="007E0FC1"/>
    <w:rsid w:val="007F0974"/>
    <w:rsid w:val="007F1F69"/>
    <w:rsid w:val="007F796A"/>
    <w:rsid w:val="00805CE3"/>
    <w:rsid w:val="008104D6"/>
    <w:rsid w:val="008143C8"/>
    <w:rsid w:val="00815E3B"/>
    <w:rsid w:val="00817124"/>
    <w:rsid w:val="00822176"/>
    <w:rsid w:val="00830D2B"/>
    <w:rsid w:val="008332C5"/>
    <w:rsid w:val="00837DD0"/>
    <w:rsid w:val="008456F4"/>
    <w:rsid w:val="00847462"/>
    <w:rsid w:val="008535F5"/>
    <w:rsid w:val="00854341"/>
    <w:rsid w:val="008616F9"/>
    <w:rsid w:val="00861B91"/>
    <w:rsid w:val="00862E7E"/>
    <w:rsid w:val="008641C1"/>
    <w:rsid w:val="0088208D"/>
    <w:rsid w:val="008863AC"/>
    <w:rsid w:val="0088741D"/>
    <w:rsid w:val="0089088A"/>
    <w:rsid w:val="00892320"/>
    <w:rsid w:val="00897816"/>
    <w:rsid w:val="008A08D8"/>
    <w:rsid w:val="008A6134"/>
    <w:rsid w:val="008A7B11"/>
    <w:rsid w:val="008B2766"/>
    <w:rsid w:val="008B2B19"/>
    <w:rsid w:val="008B5DD0"/>
    <w:rsid w:val="008B67F9"/>
    <w:rsid w:val="008C585D"/>
    <w:rsid w:val="008C79FE"/>
    <w:rsid w:val="008D1048"/>
    <w:rsid w:val="008D3548"/>
    <w:rsid w:val="008D75AD"/>
    <w:rsid w:val="008E1717"/>
    <w:rsid w:val="008E2F08"/>
    <w:rsid w:val="008F21F7"/>
    <w:rsid w:val="008F502C"/>
    <w:rsid w:val="008F62E6"/>
    <w:rsid w:val="00904648"/>
    <w:rsid w:val="009179D1"/>
    <w:rsid w:val="00921379"/>
    <w:rsid w:val="009244D9"/>
    <w:rsid w:val="00925D52"/>
    <w:rsid w:val="009337F3"/>
    <w:rsid w:val="0093387D"/>
    <w:rsid w:val="00934B48"/>
    <w:rsid w:val="0094709E"/>
    <w:rsid w:val="0095016F"/>
    <w:rsid w:val="00954848"/>
    <w:rsid w:val="00955962"/>
    <w:rsid w:val="00961E9D"/>
    <w:rsid w:val="009625C7"/>
    <w:rsid w:val="0096635A"/>
    <w:rsid w:val="00971F4B"/>
    <w:rsid w:val="00983FC3"/>
    <w:rsid w:val="00991C99"/>
    <w:rsid w:val="00992983"/>
    <w:rsid w:val="00995D87"/>
    <w:rsid w:val="0099727E"/>
    <w:rsid w:val="009A06FA"/>
    <w:rsid w:val="009A352D"/>
    <w:rsid w:val="009A35D3"/>
    <w:rsid w:val="009A68B8"/>
    <w:rsid w:val="009B28A4"/>
    <w:rsid w:val="009B2D12"/>
    <w:rsid w:val="009B32C6"/>
    <w:rsid w:val="009C10DB"/>
    <w:rsid w:val="009C5738"/>
    <w:rsid w:val="009D5F6E"/>
    <w:rsid w:val="009D7EBB"/>
    <w:rsid w:val="009E60D4"/>
    <w:rsid w:val="009F4B7B"/>
    <w:rsid w:val="00A026B2"/>
    <w:rsid w:val="00A14C30"/>
    <w:rsid w:val="00A23CF2"/>
    <w:rsid w:val="00A27AAE"/>
    <w:rsid w:val="00A361B9"/>
    <w:rsid w:val="00A37143"/>
    <w:rsid w:val="00A40088"/>
    <w:rsid w:val="00A4091D"/>
    <w:rsid w:val="00A420AF"/>
    <w:rsid w:val="00A50868"/>
    <w:rsid w:val="00A50957"/>
    <w:rsid w:val="00A53B5C"/>
    <w:rsid w:val="00A5581D"/>
    <w:rsid w:val="00A5738F"/>
    <w:rsid w:val="00A65F66"/>
    <w:rsid w:val="00A67F3E"/>
    <w:rsid w:val="00A74FFE"/>
    <w:rsid w:val="00A778CF"/>
    <w:rsid w:val="00A80ACF"/>
    <w:rsid w:val="00A819E2"/>
    <w:rsid w:val="00A82928"/>
    <w:rsid w:val="00A8634C"/>
    <w:rsid w:val="00A87813"/>
    <w:rsid w:val="00A963A9"/>
    <w:rsid w:val="00A97D62"/>
    <w:rsid w:val="00AA1CD3"/>
    <w:rsid w:val="00AA328A"/>
    <w:rsid w:val="00AB3B72"/>
    <w:rsid w:val="00AB3EB6"/>
    <w:rsid w:val="00AB487E"/>
    <w:rsid w:val="00AB78ED"/>
    <w:rsid w:val="00AC00A0"/>
    <w:rsid w:val="00AD3644"/>
    <w:rsid w:val="00AD661C"/>
    <w:rsid w:val="00AE1F60"/>
    <w:rsid w:val="00AE21B3"/>
    <w:rsid w:val="00AE71A8"/>
    <w:rsid w:val="00AF4A94"/>
    <w:rsid w:val="00AF6D47"/>
    <w:rsid w:val="00B102D0"/>
    <w:rsid w:val="00B14692"/>
    <w:rsid w:val="00B246DF"/>
    <w:rsid w:val="00B30F27"/>
    <w:rsid w:val="00B32CE5"/>
    <w:rsid w:val="00B339CF"/>
    <w:rsid w:val="00B36C9A"/>
    <w:rsid w:val="00B37ECC"/>
    <w:rsid w:val="00B41413"/>
    <w:rsid w:val="00B42893"/>
    <w:rsid w:val="00B43417"/>
    <w:rsid w:val="00B503D2"/>
    <w:rsid w:val="00B55C49"/>
    <w:rsid w:val="00B566D2"/>
    <w:rsid w:val="00B60E03"/>
    <w:rsid w:val="00B647F4"/>
    <w:rsid w:val="00B7272D"/>
    <w:rsid w:val="00B738D6"/>
    <w:rsid w:val="00B80588"/>
    <w:rsid w:val="00B836AC"/>
    <w:rsid w:val="00B84AC8"/>
    <w:rsid w:val="00B9108E"/>
    <w:rsid w:val="00B9164F"/>
    <w:rsid w:val="00B954B2"/>
    <w:rsid w:val="00B96C03"/>
    <w:rsid w:val="00B96D47"/>
    <w:rsid w:val="00B97FBD"/>
    <w:rsid w:val="00BA0767"/>
    <w:rsid w:val="00BB680D"/>
    <w:rsid w:val="00BC3660"/>
    <w:rsid w:val="00BD0FC2"/>
    <w:rsid w:val="00BD27FC"/>
    <w:rsid w:val="00BD768A"/>
    <w:rsid w:val="00BE1C3F"/>
    <w:rsid w:val="00BE6437"/>
    <w:rsid w:val="00BE7216"/>
    <w:rsid w:val="00BF1F84"/>
    <w:rsid w:val="00BF3118"/>
    <w:rsid w:val="00BF3E78"/>
    <w:rsid w:val="00BF5A69"/>
    <w:rsid w:val="00C00B3C"/>
    <w:rsid w:val="00C03C21"/>
    <w:rsid w:val="00C04BA2"/>
    <w:rsid w:val="00C04BC7"/>
    <w:rsid w:val="00C1239B"/>
    <w:rsid w:val="00C17A29"/>
    <w:rsid w:val="00C262E8"/>
    <w:rsid w:val="00C2763F"/>
    <w:rsid w:val="00C27BF6"/>
    <w:rsid w:val="00C3207A"/>
    <w:rsid w:val="00C333FA"/>
    <w:rsid w:val="00C35328"/>
    <w:rsid w:val="00C5012E"/>
    <w:rsid w:val="00C51CD2"/>
    <w:rsid w:val="00C57DAD"/>
    <w:rsid w:val="00C60573"/>
    <w:rsid w:val="00C62ACE"/>
    <w:rsid w:val="00C70D3F"/>
    <w:rsid w:val="00C72360"/>
    <w:rsid w:val="00C76261"/>
    <w:rsid w:val="00C763BA"/>
    <w:rsid w:val="00C80A53"/>
    <w:rsid w:val="00C82141"/>
    <w:rsid w:val="00C83212"/>
    <w:rsid w:val="00C83894"/>
    <w:rsid w:val="00C85184"/>
    <w:rsid w:val="00C87142"/>
    <w:rsid w:val="00C87790"/>
    <w:rsid w:val="00CA6240"/>
    <w:rsid w:val="00CA6258"/>
    <w:rsid w:val="00CA6CD8"/>
    <w:rsid w:val="00CA6CF3"/>
    <w:rsid w:val="00CB0878"/>
    <w:rsid w:val="00CB74D6"/>
    <w:rsid w:val="00CC1CD1"/>
    <w:rsid w:val="00CC256B"/>
    <w:rsid w:val="00CC2814"/>
    <w:rsid w:val="00CD4A20"/>
    <w:rsid w:val="00CD5898"/>
    <w:rsid w:val="00CD60B1"/>
    <w:rsid w:val="00CD6230"/>
    <w:rsid w:val="00CE1092"/>
    <w:rsid w:val="00CE63A0"/>
    <w:rsid w:val="00CF6422"/>
    <w:rsid w:val="00D067C0"/>
    <w:rsid w:val="00D2014F"/>
    <w:rsid w:val="00D205B8"/>
    <w:rsid w:val="00D20A45"/>
    <w:rsid w:val="00D215DE"/>
    <w:rsid w:val="00D26DA6"/>
    <w:rsid w:val="00D4463E"/>
    <w:rsid w:val="00D45C7B"/>
    <w:rsid w:val="00D47FA9"/>
    <w:rsid w:val="00D5467A"/>
    <w:rsid w:val="00D65F6D"/>
    <w:rsid w:val="00D664F2"/>
    <w:rsid w:val="00D74638"/>
    <w:rsid w:val="00D806E6"/>
    <w:rsid w:val="00D8577C"/>
    <w:rsid w:val="00DB059A"/>
    <w:rsid w:val="00DB0BED"/>
    <w:rsid w:val="00DB1ABA"/>
    <w:rsid w:val="00DB4DAE"/>
    <w:rsid w:val="00DB7F02"/>
    <w:rsid w:val="00DC6D66"/>
    <w:rsid w:val="00DC6E37"/>
    <w:rsid w:val="00DD2FF1"/>
    <w:rsid w:val="00DD4424"/>
    <w:rsid w:val="00DD6071"/>
    <w:rsid w:val="00DE284E"/>
    <w:rsid w:val="00DE2F93"/>
    <w:rsid w:val="00DE6588"/>
    <w:rsid w:val="00DF18EC"/>
    <w:rsid w:val="00DF2B21"/>
    <w:rsid w:val="00DF42B6"/>
    <w:rsid w:val="00DF573B"/>
    <w:rsid w:val="00DF7378"/>
    <w:rsid w:val="00DF78BE"/>
    <w:rsid w:val="00E019B5"/>
    <w:rsid w:val="00E03674"/>
    <w:rsid w:val="00E056ED"/>
    <w:rsid w:val="00E0682E"/>
    <w:rsid w:val="00E1117D"/>
    <w:rsid w:val="00E114BA"/>
    <w:rsid w:val="00E11F26"/>
    <w:rsid w:val="00E25AC1"/>
    <w:rsid w:val="00E2691B"/>
    <w:rsid w:val="00E37ACB"/>
    <w:rsid w:val="00E416ED"/>
    <w:rsid w:val="00E41758"/>
    <w:rsid w:val="00E41CBE"/>
    <w:rsid w:val="00E4565E"/>
    <w:rsid w:val="00E506FA"/>
    <w:rsid w:val="00E6537D"/>
    <w:rsid w:val="00E66537"/>
    <w:rsid w:val="00E66679"/>
    <w:rsid w:val="00E7548E"/>
    <w:rsid w:val="00E75D1B"/>
    <w:rsid w:val="00E769ED"/>
    <w:rsid w:val="00E76F5A"/>
    <w:rsid w:val="00E84165"/>
    <w:rsid w:val="00E857DD"/>
    <w:rsid w:val="00E97B61"/>
    <w:rsid w:val="00EB3A40"/>
    <w:rsid w:val="00EB4042"/>
    <w:rsid w:val="00EC07EB"/>
    <w:rsid w:val="00EC22CF"/>
    <w:rsid w:val="00EC7F9D"/>
    <w:rsid w:val="00EE06A2"/>
    <w:rsid w:val="00EE2A1E"/>
    <w:rsid w:val="00EE4EC9"/>
    <w:rsid w:val="00EF1E32"/>
    <w:rsid w:val="00EF30C3"/>
    <w:rsid w:val="00EF3E69"/>
    <w:rsid w:val="00EF3EAF"/>
    <w:rsid w:val="00EF40BD"/>
    <w:rsid w:val="00EF56C6"/>
    <w:rsid w:val="00EF7ACF"/>
    <w:rsid w:val="00EF7CBC"/>
    <w:rsid w:val="00F012F0"/>
    <w:rsid w:val="00F0220E"/>
    <w:rsid w:val="00F07F33"/>
    <w:rsid w:val="00F10830"/>
    <w:rsid w:val="00F10D6F"/>
    <w:rsid w:val="00F1762B"/>
    <w:rsid w:val="00F2307C"/>
    <w:rsid w:val="00F257D7"/>
    <w:rsid w:val="00F25AD2"/>
    <w:rsid w:val="00F33B9B"/>
    <w:rsid w:val="00F41ACA"/>
    <w:rsid w:val="00F42D60"/>
    <w:rsid w:val="00F44B63"/>
    <w:rsid w:val="00F44DC2"/>
    <w:rsid w:val="00F52B79"/>
    <w:rsid w:val="00F54BC9"/>
    <w:rsid w:val="00F55C4F"/>
    <w:rsid w:val="00F57BBF"/>
    <w:rsid w:val="00F616FE"/>
    <w:rsid w:val="00F6253F"/>
    <w:rsid w:val="00F62CD4"/>
    <w:rsid w:val="00F6345A"/>
    <w:rsid w:val="00F66591"/>
    <w:rsid w:val="00F71DD6"/>
    <w:rsid w:val="00F75CEA"/>
    <w:rsid w:val="00F8249B"/>
    <w:rsid w:val="00F84CD8"/>
    <w:rsid w:val="00F8505A"/>
    <w:rsid w:val="00F90E00"/>
    <w:rsid w:val="00F93109"/>
    <w:rsid w:val="00F9477F"/>
    <w:rsid w:val="00F96844"/>
    <w:rsid w:val="00F97198"/>
    <w:rsid w:val="00F97AD4"/>
    <w:rsid w:val="00F97D8F"/>
    <w:rsid w:val="00FA16B3"/>
    <w:rsid w:val="00FA3183"/>
    <w:rsid w:val="00FA37A8"/>
    <w:rsid w:val="00FA7925"/>
    <w:rsid w:val="00FC0F48"/>
    <w:rsid w:val="00FC1A90"/>
    <w:rsid w:val="00FC63F6"/>
    <w:rsid w:val="00FC7691"/>
    <w:rsid w:val="00FD3445"/>
    <w:rsid w:val="00FD7587"/>
    <w:rsid w:val="00FE1CBC"/>
    <w:rsid w:val="00FE71A4"/>
    <w:rsid w:val="00FF45D6"/>
    <w:rsid w:val="00FF4C2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E8577"/>
  <w15:docId w15:val="{6923DD0A-EE89-4900-9B9D-F76CF676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767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C57DAD"/>
    <w:pPr>
      <w:keepNext/>
      <w:spacing w:before="120"/>
      <w:ind w:firstLine="567"/>
      <w:jc w:val="both"/>
      <w:outlineLvl w:val="2"/>
    </w:pPr>
    <w:rPr>
      <w:rFonts w:ascii="Arial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E2A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E2A1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semiHidden/>
    <w:rsid w:val="00E0682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2763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E6BD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E63A0"/>
    <w:pPr>
      <w:spacing w:before="120"/>
      <w:ind w:left="5103" w:firstLine="567"/>
      <w:jc w:val="both"/>
    </w:pPr>
    <w:rPr>
      <w:rFonts w:ascii="Arial" w:hAnsi="Arial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E63A0"/>
    <w:rPr>
      <w:rFonts w:ascii="Arial" w:hAnsi="Arial"/>
      <w:sz w:val="24"/>
    </w:rPr>
  </w:style>
  <w:style w:type="paragraph" w:customStyle="1" w:styleId="normale0">
    <w:name w:val="normale"/>
    <w:basedOn w:val="Normale"/>
    <w:rsid w:val="00CE63A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E63A0"/>
    <w:pPr>
      <w:suppressAutoHyphens/>
      <w:spacing w:after="200" w:line="276" w:lineRule="auto"/>
      <w:ind w:left="720"/>
    </w:pPr>
    <w:rPr>
      <w:rFonts w:ascii="Calibri" w:eastAsia="Calibri" w:hAnsi="Calibri" w:cs="Lucida Sans Unicode"/>
      <w:sz w:val="22"/>
      <w:szCs w:val="22"/>
      <w:lang w:eastAsia="ar-SA"/>
    </w:rPr>
  </w:style>
  <w:style w:type="paragraph" w:styleId="Nessunaspaziatura">
    <w:name w:val="No Spacing"/>
    <w:uiPriority w:val="1"/>
    <w:qFormat/>
    <w:rsid w:val="00732D54"/>
    <w:rPr>
      <w:rFonts w:ascii="Arial" w:eastAsia="Calibri" w:hAnsi="Arial"/>
      <w:sz w:val="24"/>
      <w:szCs w:val="22"/>
      <w:lang w:eastAsia="en-US"/>
    </w:rPr>
  </w:style>
  <w:style w:type="character" w:customStyle="1" w:styleId="Titolo3Carattere">
    <w:name w:val="Titolo 3 Carattere"/>
    <w:link w:val="Titolo3"/>
    <w:rsid w:val="00C57DAD"/>
    <w:rPr>
      <w:rFonts w:ascii="Arial" w:hAnsi="Arial"/>
      <w:b/>
      <w:sz w:val="24"/>
    </w:rPr>
  </w:style>
  <w:style w:type="paragraph" w:customStyle="1" w:styleId="Indirizzo">
    <w:name w:val="Indirizzo"/>
    <w:basedOn w:val="Normale"/>
    <w:rsid w:val="002212A5"/>
    <w:pPr>
      <w:ind w:left="4961"/>
    </w:pPr>
    <w:rPr>
      <w:rFonts w:ascii="Arial" w:hAnsi="Arial"/>
      <w:szCs w:val="20"/>
    </w:rPr>
  </w:style>
  <w:style w:type="character" w:customStyle="1" w:styleId="CollegamentoInternet">
    <w:name w:val="Collegamento Internet"/>
    <w:uiPriority w:val="99"/>
    <w:unhideWhenUsed/>
    <w:rsid w:val="009B32C6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E1CBC"/>
    <w:rPr>
      <w:color w:val="800080"/>
      <w:u w:val="single"/>
    </w:rPr>
  </w:style>
  <w:style w:type="character" w:customStyle="1" w:styleId="Nessuno">
    <w:name w:val="Nessuno"/>
    <w:rsid w:val="00E03674"/>
    <w:rPr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55C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55C4F"/>
  </w:style>
  <w:style w:type="character" w:styleId="Rimandonotaapidipagina">
    <w:name w:val="footnote reference"/>
    <w:uiPriority w:val="99"/>
    <w:semiHidden/>
    <w:unhideWhenUsed/>
    <w:rsid w:val="00F55C4F"/>
    <w:rPr>
      <w:vertAlign w:val="superscript"/>
    </w:rPr>
  </w:style>
  <w:style w:type="paragraph" w:styleId="Revisione">
    <w:name w:val="Revision"/>
    <w:hidden/>
    <w:uiPriority w:val="99"/>
    <w:semiHidden/>
    <w:rsid w:val="00EC22CF"/>
    <w:rPr>
      <w:sz w:val="24"/>
      <w:szCs w:val="24"/>
    </w:rPr>
  </w:style>
  <w:style w:type="paragraph" w:customStyle="1" w:styleId="Default">
    <w:name w:val="Default"/>
    <w:rsid w:val="002D29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056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6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56E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6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preGNE\Local%20Settings\Temporary%20Internet%20Files\Content.Outlook\FKK8XKIG\D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AB7B-10BA-422E-80B6-3379E09A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DG.dotx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 e Tutela del Territorio</Company>
  <LinksUpToDate>false</LinksUpToDate>
  <CharactersWithSpaces>1424</CharactersWithSpaces>
  <SharedDoc>false</SharedDoc>
  <HLinks>
    <vt:vector size="126" baseType="variant">
      <vt:variant>
        <vt:i4>4128776</vt:i4>
      </vt:variant>
      <vt:variant>
        <vt:i4>42</vt:i4>
      </vt:variant>
      <vt:variant>
        <vt:i4>0</vt:i4>
      </vt:variant>
      <vt:variant>
        <vt:i4>5</vt:i4>
      </vt:variant>
      <vt:variant>
        <vt:lpwstr>https://ec.europa.eu/info/sites/info/files/brexit_files/info_site/trade_in_protected_species_en_1.pdf</vt:lpwstr>
      </vt:variant>
      <vt:variant>
        <vt:lpwstr/>
      </vt:variant>
      <vt:variant>
        <vt:i4>1835102</vt:i4>
      </vt:variant>
      <vt:variant>
        <vt:i4>39</vt:i4>
      </vt:variant>
      <vt:variant>
        <vt:i4>0</vt:i4>
      </vt:variant>
      <vt:variant>
        <vt:i4>5</vt:i4>
      </vt:variant>
      <vt:variant>
        <vt:lpwstr>https://www.gov.uk/guidance/trading-and-moving-endangered-species-protected-by-cites-if-theres-no-withdrawal-deal</vt:lpwstr>
      </vt:variant>
      <vt:variant>
        <vt:lpwstr/>
      </vt:variant>
      <vt:variant>
        <vt:i4>1179773</vt:i4>
      </vt:variant>
      <vt:variant>
        <vt:i4>36</vt:i4>
      </vt:variant>
      <vt:variant>
        <vt:i4>0</vt:i4>
      </vt:variant>
      <vt:variant>
        <vt:i4>5</vt:i4>
      </vt:variant>
      <vt:variant>
        <vt:lpwstr>https://ec.europa.eu/info/european-union-and-united-kingdom-forging-new-partnership/future-partnership/getting-ready-end-transition-period_it</vt:lpwstr>
      </vt:variant>
      <vt:variant>
        <vt:lpwstr/>
      </vt:variant>
      <vt:variant>
        <vt:i4>4259909</vt:i4>
      </vt:variant>
      <vt:variant>
        <vt:i4>33</vt:i4>
      </vt:variant>
      <vt:variant>
        <vt:i4>0</vt:i4>
      </vt:variant>
      <vt:variant>
        <vt:i4>5</vt:i4>
      </vt:variant>
      <vt:variant>
        <vt:lpwstr>https://www.esteri.it/mae/it/politica_estera/politica_europea/dossier/brexit.html</vt:lpwstr>
      </vt:variant>
      <vt:variant>
        <vt:lpwstr/>
      </vt:variant>
      <vt:variant>
        <vt:i4>5570625</vt:i4>
      </vt:variant>
      <vt:variant>
        <vt:i4>30</vt:i4>
      </vt:variant>
      <vt:variant>
        <vt:i4>0</vt:i4>
      </vt:variant>
      <vt:variant>
        <vt:i4>5</vt:i4>
      </vt:variant>
      <vt:variant>
        <vt:lpwstr>http://www.gdf.gov.it/servizi-per-il-cittadino/consigli-utili/c.i.t.e.s.-2013-richiesta-di-intervento</vt:lpwstr>
      </vt:variant>
      <vt:variant>
        <vt:lpwstr/>
      </vt:variant>
      <vt:variant>
        <vt:i4>2293799</vt:i4>
      </vt:variant>
      <vt:variant>
        <vt:i4>27</vt:i4>
      </vt:variant>
      <vt:variant>
        <vt:i4>0</vt:i4>
      </vt:variant>
      <vt:variant>
        <vt:i4>5</vt:i4>
      </vt:variant>
      <vt:variant>
        <vt:lpwstr>http://www.carabinieri.it/arma/oggi/organizzazione/organizzazione-per-la-tutela-forestale-ambientale-e-agroalimentare/cites/modulistica</vt:lpwstr>
      </vt:variant>
      <vt:variant>
        <vt:lpwstr/>
      </vt:variant>
      <vt:variant>
        <vt:i4>5570625</vt:i4>
      </vt:variant>
      <vt:variant>
        <vt:i4>24</vt:i4>
      </vt:variant>
      <vt:variant>
        <vt:i4>0</vt:i4>
      </vt:variant>
      <vt:variant>
        <vt:i4>5</vt:i4>
      </vt:variant>
      <vt:variant>
        <vt:lpwstr>http://www.gdf.gov.it/servizi-per-il-cittadino/consigli-utili/c.i.t.e.s.-2013-richiesta-di-intervento</vt:lpwstr>
      </vt:variant>
      <vt:variant>
        <vt:lpwstr/>
      </vt:variant>
      <vt:variant>
        <vt:i4>1704054</vt:i4>
      </vt:variant>
      <vt:variant>
        <vt:i4>21</vt:i4>
      </vt:variant>
      <vt:variant>
        <vt:i4>0</vt:i4>
      </vt:variant>
      <vt:variant>
        <vt:i4>5</vt:i4>
      </vt:variant>
      <vt:variant>
        <vt:lpwstr>https://www.esteri.it/mae/it/politica_estera/commercio-internazionale/import-export/cites-commercio-internazionale</vt:lpwstr>
      </vt:variant>
      <vt:variant>
        <vt:lpwstr/>
      </vt:variant>
      <vt:variant>
        <vt:i4>5570625</vt:i4>
      </vt:variant>
      <vt:variant>
        <vt:i4>18</vt:i4>
      </vt:variant>
      <vt:variant>
        <vt:i4>0</vt:i4>
      </vt:variant>
      <vt:variant>
        <vt:i4>5</vt:i4>
      </vt:variant>
      <vt:variant>
        <vt:lpwstr>http://www.gdf.gov.it/servizi-per-il-cittadino/consigli-utili/c.i.t.e.s.-2013-richiesta-di-intervento</vt:lpwstr>
      </vt:variant>
      <vt:variant>
        <vt:lpwstr/>
      </vt:variant>
      <vt:variant>
        <vt:i4>1704054</vt:i4>
      </vt:variant>
      <vt:variant>
        <vt:i4>15</vt:i4>
      </vt:variant>
      <vt:variant>
        <vt:i4>0</vt:i4>
      </vt:variant>
      <vt:variant>
        <vt:i4>5</vt:i4>
      </vt:variant>
      <vt:variant>
        <vt:lpwstr>https://www.esteri.it/mae/it/politica_estera/commercio-internazionale/import-export/cites-commercio-internazionale</vt:lpwstr>
      </vt:variant>
      <vt:variant>
        <vt:lpwstr/>
      </vt:variant>
      <vt:variant>
        <vt:i4>6356993</vt:i4>
      </vt:variant>
      <vt:variant>
        <vt:i4>12</vt:i4>
      </vt:variant>
      <vt:variant>
        <vt:i4>0</vt:i4>
      </vt:variant>
      <vt:variant>
        <vt:i4>5</vt:i4>
      </vt:variant>
      <vt:variant>
        <vt:lpwstr>mailto:dir.antifrodecontrolli@pec.adm.gov.it</vt:lpwstr>
      </vt:variant>
      <vt:variant>
        <vt:lpwstr/>
      </vt:variant>
      <vt:variant>
        <vt:i4>2228248</vt:i4>
      </vt:variant>
      <vt:variant>
        <vt:i4>9</vt:i4>
      </vt:variant>
      <vt:variant>
        <vt:i4>0</vt:i4>
      </vt:variant>
      <vt:variant>
        <vt:i4>5</vt:i4>
      </vt:variant>
      <vt:variant>
        <vt:lpwstr>mailto:rm0010345p@pec.gdf.it</vt:lpwstr>
      </vt:variant>
      <vt:variant>
        <vt:lpwstr/>
      </vt:variant>
      <vt:variant>
        <vt:i4>7667734</vt:i4>
      </vt:variant>
      <vt:variant>
        <vt:i4>6</vt:i4>
      </vt:variant>
      <vt:variant>
        <vt:i4>0</vt:i4>
      </vt:variant>
      <vt:variant>
        <vt:i4>5</vt:i4>
      </vt:variant>
      <vt:variant>
        <vt:lpwstr>mailto:difor.direzione@pec.politicheagricole.gov.it</vt:lpwstr>
      </vt:variant>
      <vt:variant>
        <vt:lpwstr/>
      </vt:variant>
      <vt:variant>
        <vt:i4>4915304</vt:i4>
      </vt:variant>
      <vt:variant>
        <vt:i4>3</vt:i4>
      </vt:variant>
      <vt:variant>
        <vt:i4>0</vt:i4>
      </vt:variant>
      <vt:variant>
        <vt:i4>5</vt:i4>
      </vt:variant>
      <vt:variant>
        <vt:lpwstr>mailto:frm43926@pec.carabinieri.it</vt:lpwstr>
      </vt:variant>
      <vt:variant>
        <vt:lpwstr/>
      </vt:variant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mailto:cites@pec.mise.gov.it</vt:lpwstr>
      </vt:variant>
      <vt:variant>
        <vt:lpwstr/>
      </vt:variant>
      <vt:variant>
        <vt:i4>4325436</vt:i4>
      </vt:variant>
      <vt:variant>
        <vt:i4>6</vt:i4>
      </vt:variant>
      <vt:variant>
        <vt:i4>0</vt:i4>
      </vt:variant>
      <vt:variant>
        <vt:i4>5</vt:i4>
      </vt:variant>
      <vt:variant>
        <vt:lpwstr>http://www.carabinieri.it/docs/default-source/default-document-library/contatti-cites6efd1cc4a6be62f2877cff000071f215.pdf?sfvrsn=3f437e23_0</vt:lpwstr>
      </vt:variant>
      <vt:variant>
        <vt:lpwstr/>
      </vt:variant>
      <vt:variant>
        <vt:i4>1835102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https://www.gov.uk/guidance/trading-and-moving-endangered-species-protected-by-cites-if-theres-no-withdrawal-deal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https://www.gov.uk/guidance/trading-and-moving-endangered-species-protected-by-cites-if-theres-no-withdrawal-deal</vt:lpwstr>
      </vt:variant>
      <vt:variant>
        <vt:lpwstr/>
      </vt:variant>
      <vt:variant>
        <vt:i4>327802</vt:i4>
      </vt:variant>
      <vt:variant>
        <vt:i4>12</vt:i4>
      </vt:variant>
      <vt:variant>
        <vt:i4>0</vt:i4>
      </vt:variant>
      <vt:variant>
        <vt:i4>5</vt:i4>
      </vt:variant>
      <vt:variant>
        <vt:lpwstr>mailto:PNA@pec.minambiente.it</vt:lpwstr>
      </vt:variant>
      <vt:variant>
        <vt:lpwstr/>
      </vt:variant>
      <vt:variant>
        <vt:i4>262264</vt:i4>
      </vt:variant>
      <vt:variant>
        <vt:i4>9</vt:i4>
      </vt:variant>
      <vt:variant>
        <vt:i4>0</vt:i4>
      </vt:variant>
      <vt:variant>
        <vt:i4>5</vt:i4>
      </vt:variant>
      <vt:variant>
        <vt:lpwstr>mailto:PNA-UDG@minambiente.it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mailto:Aguzzi.irene@minambiente.it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MATT5476</dc:creator>
  <cp:lastModifiedBy>Borrelli Giorgio Maria (Col.)</cp:lastModifiedBy>
  <cp:revision>7</cp:revision>
  <cp:lastPrinted>2018-03-14T13:34:00Z</cp:lastPrinted>
  <dcterms:created xsi:type="dcterms:W3CDTF">2024-06-25T12:53:00Z</dcterms:created>
  <dcterms:modified xsi:type="dcterms:W3CDTF">2024-06-25T12:57:00Z</dcterms:modified>
</cp:coreProperties>
</file>